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7A5" w:rsidRDefault="0022765A" w:rsidP="0022765A">
      <w:pPr>
        <w:jc w:val="center"/>
        <w:rPr>
          <w:sz w:val="28"/>
          <w:szCs w:val="28"/>
        </w:rPr>
      </w:pPr>
      <w:r>
        <w:rPr>
          <w:sz w:val="28"/>
          <w:szCs w:val="28"/>
        </w:rPr>
        <w:t>Cellular Transport of Materials</w:t>
      </w:r>
    </w:p>
    <w:p w:rsidR="0022765A" w:rsidRDefault="0022765A" w:rsidP="0022765A">
      <w:pPr>
        <w:rPr>
          <w:sz w:val="28"/>
          <w:szCs w:val="28"/>
        </w:rPr>
      </w:pPr>
    </w:p>
    <w:p w:rsidR="0022765A" w:rsidRDefault="0022765A" w:rsidP="0022765A">
      <w:pPr>
        <w:rPr>
          <w:sz w:val="28"/>
          <w:szCs w:val="28"/>
        </w:rPr>
      </w:pPr>
      <w:hyperlink r:id="rId5" w:history="1">
        <w:r w:rsidRPr="003B4598">
          <w:rPr>
            <w:rStyle w:val="Hyperlink"/>
            <w:sz w:val="28"/>
            <w:szCs w:val="28"/>
          </w:rPr>
          <w:t>http://www.teachersdomain.org/asset/tdc02_int_membraneweb/</w:t>
        </w:r>
      </w:hyperlink>
    </w:p>
    <w:p w:rsidR="0022765A" w:rsidRPr="0022765A" w:rsidRDefault="0022765A" w:rsidP="0022765A">
      <w:pPr>
        <w:rPr>
          <w:sz w:val="28"/>
          <w:szCs w:val="28"/>
        </w:rPr>
      </w:pPr>
      <w:bookmarkStart w:id="0" w:name="_GoBack"/>
      <w:bookmarkEnd w:id="0"/>
    </w:p>
    <w:sectPr w:rsidR="0022765A" w:rsidRPr="002276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65A"/>
    <w:rsid w:val="000650F8"/>
    <w:rsid w:val="0022765A"/>
    <w:rsid w:val="002C38F8"/>
    <w:rsid w:val="002F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76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76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eachersdomain.org/asset/tdc02_int_membraneweb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 Silcox</dc:creator>
  <cp:lastModifiedBy>Janice Silcox</cp:lastModifiedBy>
  <cp:revision>1</cp:revision>
  <dcterms:created xsi:type="dcterms:W3CDTF">2011-11-02T12:14:00Z</dcterms:created>
  <dcterms:modified xsi:type="dcterms:W3CDTF">2011-11-02T12:16:00Z</dcterms:modified>
</cp:coreProperties>
</file>